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1AF1" w14:textId="2383FB9E" w:rsidR="00C05F4A" w:rsidRDefault="00C05F4A" w:rsidP="00C05F4A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5 do SIWZ</w:t>
      </w:r>
    </w:p>
    <w:p w14:paraId="1ABD8DB4" w14:textId="3D0B6EF2" w:rsidR="00903CFA" w:rsidRPr="007A25BB" w:rsidRDefault="00903CFA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t>OPIS PRZEDMIOTU ZAMÓWIENIA</w:t>
      </w:r>
    </w:p>
    <w:p w14:paraId="74F1F73F" w14:textId="77777777" w:rsidR="00903CFA" w:rsidRPr="007A25BB" w:rsidRDefault="00903CFA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1A72952" w14:textId="77777777" w:rsidR="00903CFA" w:rsidRPr="007A25BB" w:rsidRDefault="00903CFA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t>I. Przedmiot zamówienia</w:t>
      </w:r>
    </w:p>
    <w:p w14:paraId="2B7058DA" w14:textId="7EBB5E20" w:rsidR="00797E60" w:rsidRPr="007A25BB" w:rsidRDefault="00797E60" w:rsidP="00720636">
      <w:pPr>
        <w:pStyle w:val="Tekstpodstawowy"/>
        <w:spacing w:after="200" w:line="276" w:lineRule="auto"/>
        <w:rPr>
          <w:rFonts w:asciiTheme="minorHAnsi" w:hAnsiTheme="minorHAnsi" w:cs="Calibri"/>
          <w:sz w:val="22"/>
        </w:rPr>
      </w:pPr>
      <w:r w:rsidRPr="007A25BB">
        <w:rPr>
          <w:rFonts w:asciiTheme="minorHAnsi" w:hAnsiTheme="minorHAnsi" w:cs="Calibri"/>
          <w:bCs/>
          <w:sz w:val="22"/>
        </w:rPr>
        <w:t xml:space="preserve">Przedmiotem zamówienia jest </w:t>
      </w:r>
      <w:r w:rsidR="008F5208">
        <w:rPr>
          <w:rFonts w:asciiTheme="minorHAnsi" w:hAnsiTheme="minorHAnsi" w:cs="Calibri"/>
          <w:sz w:val="22"/>
        </w:rPr>
        <w:t>wykonanie</w:t>
      </w:r>
      <w:r w:rsidRPr="007A25BB">
        <w:rPr>
          <w:rFonts w:asciiTheme="minorHAnsi" w:hAnsiTheme="minorHAnsi" w:cs="Calibri"/>
          <w:sz w:val="22"/>
        </w:rPr>
        <w:t xml:space="preserve"> zamierzenia pn : </w:t>
      </w:r>
      <w:r w:rsidRPr="007A25BB">
        <w:rPr>
          <w:rFonts w:asciiTheme="minorHAnsi" w:hAnsiTheme="minorHAnsi" w:cs="Calibri"/>
          <w:b/>
          <w:sz w:val="22"/>
        </w:rPr>
        <w:t>„</w:t>
      </w:r>
      <w:r w:rsidR="00A66353">
        <w:rPr>
          <w:rFonts w:asciiTheme="minorHAnsi" w:hAnsiTheme="minorHAnsi" w:cs="Calibri"/>
          <w:b/>
          <w:sz w:val="22"/>
        </w:rPr>
        <w:t>Modernizacja poziomu 400</w:t>
      </w:r>
      <w:r w:rsidRPr="007A25BB">
        <w:rPr>
          <w:rFonts w:asciiTheme="minorHAnsi" w:hAnsiTheme="minorHAnsi" w:cs="Calibri"/>
          <w:b/>
          <w:sz w:val="22"/>
        </w:rPr>
        <w:t xml:space="preserve"> </w:t>
      </w:r>
      <w:r w:rsidR="002D75D9">
        <w:rPr>
          <w:rFonts w:asciiTheme="minorHAnsi" w:hAnsiTheme="minorHAnsi" w:cs="Calibri"/>
          <w:b/>
          <w:sz w:val="22"/>
        </w:rPr>
        <w:t xml:space="preserve">– wykonanie </w:t>
      </w:r>
      <w:r w:rsidR="008F5208">
        <w:rPr>
          <w:rFonts w:asciiTheme="minorHAnsi" w:hAnsiTheme="minorHAnsi" w:cs="Calibri"/>
          <w:b/>
          <w:sz w:val="22"/>
        </w:rPr>
        <w:t>klimatyzacji</w:t>
      </w:r>
      <w:r w:rsidR="008A741D">
        <w:rPr>
          <w:rFonts w:asciiTheme="minorHAnsi" w:hAnsiTheme="minorHAnsi" w:cs="Calibri"/>
          <w:b/>
          <w:sz w:val="22"/>
        </w:rPr>
        <w:t xml:space="preserve"> i montaż wentylatora </w:t>
      </w:r>
      <w:r w:rsidR="00720636">
        <w:rPr>
          <w:rFonts w:asciiTheme="minorHAnsi" w:hAnsiTheme="minorHAnsi" w:cs="Calibri"/>
          <w:b/>
          <w:sz w:val="22"/>
        </w:rPr>
        <w:t>wyciągowego</w:t>
      </w:r>
      <w:r w:rsidR="002D75D9">
        <w:rPr>
          <w:rFonts w:asciiTheme="minorHAnsi" w:hAnsiTheme="minorHAnsi" w:cs="Calibri"/>
          <w:b/>
          <w:sz w:val="22"/>
        </w:rPr>
        <w:t xml:space="preserve"> </w:t>
      </w:r>
      <w:r w:rsidRPr="007A25BB">
        <w:rPr>
          <w:rFonts w:asciiTheme="minorHAnsi" w:hAnsiTheme="minorHAnsi" w:cs="Calibri"/>
          <w:b/>
          <w:sz w:val="22"/>
        </w:rPr>
        <w:t>w budynku B MIR-PIB przy ul. Kołłątaja 1 w Gdyni”</w:t>
      </w:r>
      <w:r w:rsidRPr="007A25BB">
        <w:rPr>
          <w:rFonts w:asciiTheme="minorHAnsi" w:hAnsiTheme="minorHAnsi" w:cs="Calibri"/>
          <w:sz w:val="22"/>
        </w:rPr>
        <w:t>.</w:t>
      </w:r>
    </w:p>
    <w:p w14:paraId="75A497B8" w14:textId="77777777" w:rsidR="00903CFA" w:rsidRPr="007A25BB" w:rsidRDefault="00903CFA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65D57D3" w14:textId="77777777" w:rsidR="00903CFA" w:rsidRPr="007A25BB" w:rsidRDefault="00903CFA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t>II. Zakres przedmiotu zamówienia</w:t>
      </w:r>
    </w:p>
    <w:p w14:paraId="408FDED8" w14:textId="18AE0CDE" w:rsidR="00903CFA" w:rsidRPr="007A25BB" w:rsidRDefault="009E29E3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>Szczegółowy opis przedmiotu zamówienia, z</w:t>
      </w:r>
      <w:r w:rsidR="00903CFA" w:rsidRPr="007A25BB">
        <w:rPr>
          <w:rFonts w:cs="Times New Roman"/>
          <w:sz w:val="24"/>
          <w:szCs w:val="24"/>
        </w:rPr>
        <w:t xml:space="preserve">akres </w:t>
      </w:r>
      <w:r w:rsidRPr="007A25BB">
        <w:rPr>
          <w:rFonts w:cs="Times New Roman"/>
          <w:sz w:val="24"/>
          <w:szCs w:val="24"/>
        </w:rPr>
        <w:t xml:space="preserve">i wymagania wykonania i odbioru </w:t>
      </w:r>
      <w:r w:rsidR="00903CFA" w:rsidRPr="007A25BB">
        <w:rPr>
          <w:rFonts w:cs="Times New Roman"/>
          <w:sz w:val="24"/>
          <w:szCs w:val="24"/>
        </w:rPr>
        <w:t xml:space="preserve">robót budowlanych określa </w:t>
      </w:r>
      <w:r w:rsidR="00E84BBB">
        <w:rPr>
          <w:rFonts w:cs="Times New Roman"/>
          <w:sz w:val="24"/>
          <w:szCs w:val="24"/>
        </w:rPr>
        <w:t>niniejszy opis przedmiotu zamówienia, SIWZ</w:t>
      </w:r>
      <w:r w:rsidR="005531D3">
        <w:rPr>
          <w:rFonts w:cs="Times New Roman"/>
          <w:sz w:val="24"/>
          <w:szCs w:val="24"/>
        </w:rPr>
        <w:t>, STWiORB</w:t>
      </w:r>
      <w:r w:rsidR="00E84BBB">
        <w:rPr>
          <w:rFonts w:cs="Times New Roman"/>
          <w:sz w:val="24"/>
          <w:szCs w:val="24"/>
        </w:rPr>
        <w:t xml:space="preserve"> wraz z załącznikami.</w:t>
      </w:r>
    </w:p>
    <w:p w14:paraId="3BC26216" w14:textId="35EBD02C" w:rsidR="00311F3D" w:rsidRPr="007A25BB" w:rsidRDefault="00311F3D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 xml:space="preserve">CPV: </w:t>
      </w:r>
      <w:r w:rsidR="00FC4D05" w:rsidRPr="005C4306">
        <w:rPr>
          <w:rFonts w:cs="Times New Roman"/>
          <w:sz w:val="24"/>
          <w:szCs w:val="24"/>
        </w:rPr>
        <w:t>45</w:t>
      </w:r>
      <w:r w:rsidR="005C4306" w:rsidRPr="005C4306">
        <w:rPr>
          <w:rFonts w:cs="Times New Roman"/>
          <w:sz w:val="24"/>
          <w:szCs w:val="24"/>
        </w:rPr>
        <w:t>33</w:t>
      </w:r>
      <w:r w:rsidR="008F5208">
        <w:rPr>
          <w:rFonts w:cs="Times New Roman"/>
          <w:sz w:val="24"/>
          <w:szCs w:val="24"/>
        </w:rPr>
        <w:t>1210</w:t>
      </w:r>
      <w:r w:rsidR="00FC4D05" w:rsidRPr="005C4306">
        <w:rPr>
          <w:rFonts w:cs="Times New Roman"/>
          <w:sz w:val="24"/>
          <w:szCs w:val="24"/>
        </w:rPr>
        <w:t>-</w:t>
      </w:r>
      <w:r w:rsidR="008F5208">
        <w:rPr>
          <w:rFonts w:cs="Times New Roman"/>
          <w:sz w:val="24"/>
          <w:szCs w:val="24"/>
        </w:rPr>
        <w:t>1</w:t>
      </w:r>
      <w:r w:rsidR="00820309" w:rsidRPr="005C4306">
        <w:rPr>
          <w:rFonts w:cs="Times New Roman"/>
          <w:sz w:val="24"/>
          <w:szCs w:val="24"/>
        </w:rPr>
        <w:t>; 45</w:t>
      </w:r>
      <w:r w:rsidR="005C4306" w:rsidRPr="005C4306">
        <w:rPr>
          <w:rFonts w:cs="Times New Roman"/>
          <w:sz w:val="24"/>
          <w:szCs w:val="24"/>
        </w:rPr>
        <w:t>33</w:t>
      </w:r>
      <w:r w:rsidR="008F5208">
        <w:rPr>
          <w:rFonts w:cs="Times New Roman"/>
          <w:sz w:val="24"/>
          <w:szCs w:val="24"/>
        </w:rPr>
        <w:t>1220</w:t>
      </w:r>
      <w:r w:rsidR="00820309" w:rsidRPr="005C4306">
        <w:rPr>
          <w:rFonts w:cs="Times New Roman"/>
          <w:sz w:val="24"/>
          <w:szCs w:val="24"/>
        </w:rPr>
        <w:t>-</w:t>
      </w:r>
      <w:r w:rsidR="008F5208">
        <w:rPr>
          <w:rFonts w:cs="Times New Roman"/>
          <w:sz w:val="24"/>
          <w:szCs w:val="24"/>
        </w:rPr>
        <w:t>4</w:t>
      </w:r>
      <w:r w:rsidR="00820309" w:rsidRPr="005C4306">
        <w:rPr>
          <w:rFonts w:cs="Times New Roman"/>
          <w:sz w:val="24"/>
          <w:szCs w:val="24"/>
        </w:rPr>
        <w:t>; 45</w:t>
      </w:r>
      <w:r w:rsidR="005C4306" w:rsidRPr="005C4306">
        <w:rPr>
          <w:rFonts w:cs="Times New Roman"/>
          <w:sz w:val="24"/>
          <w:szCs w:val="24"/>
        </w:rPr>
        <w:t>331200</w:t>
      </w:r>
      <w:r w:rsidR="00820309" w:rsidRPr="005C4306">
        <w:rPr>
          <w:rFonts w:cs="Times New Roman"/>
          <w:sz w:val="24"/>
          <w:szCs w:val="24"/>
        </w:rPr>
        <w:t>-</w:t>
      </w:r>
      <w:r w:rsidR="005C4306" w:rsidRPr="005C4306">
        <w:rPr>
          <w:rFonts w:cs="Times New Roman"/>
          <w:sz w:val="24"/>
          <w:szCs w:val="24"/>
        </w:rPr>
        <w:t>8</w:t>
      </w:r>
    </w:p>
    <w:p w14:paraId="2B39B784" w14:textId="7A4259C4" w:rsidR="00311F3D" w:rsidRPr="00FD66BB" w:rsidRDefault="007A25BB" w:rsidP="00720636">
      <w:pPr>
        <w:pStyle w:val="Akapitzlist"/>
        <w:spacing w:after="120"/>
        <w:ind w:left="0"/>
        <w:jc w:val="both"/>
        <w:rPr>
          <w:rFonts w:eastAsia="Calibri" w:cs="Arial"/>
          <w:b/>
          <w:sz w:val="24"/>
        </w:rPr>
      </w:pPr>
      <w:r w:rsidRPr="00FD66BB">
        <w:rPr>
          <w:rFonts w:eastAsia="Calibri" w:cs="Arial"/>
          <w:sz w:val="24"/>
        </w:rPr>
        <w:t xml:space="preserve">Niniejszy opis przedmiotu zamówienia </w:t>
      </w:r>
      <w:r w:rsidR="00311F3D" w:rsidRPr="00FD66BB">
        <w:rPr>
          <w:rFonts w:eastAsia="Calibri" w:cs="Arial"/>
          <w:sz w:val="24"/>
        </w:rPr>
        <w:t xml:space="preserve">określają przedmiot zamówienia dając Wykonawcom pełną wiedzę o zamówieniu i w sposób umożliwiający złożenie kompletnej oferty </w:t>
      </w:r>
      <w:r w:rsidR="00311F3D" w:rsidRPr="00FD66BB">
        <w:rPr>
          <w:rFonts w:cs="Arial"/>
          <w:sz w:val="24"/>
        </w:rPr>
        <w:t>zgodnie z zasadami Prawa Zamówień Publicznych.</w:t>
      </w:r>
    </w:p>
    <w:p w14:paraId="5E7AB47B" w14:textId="77777777" w:rsidR="007A25BB" w:rsidRPr="00820309" w:rsidRDefault="007A25BB" w:rsidP="00720636">
      <w:pPr>
        <w:pStyle w:val="Akapitzlist"/>
        <w:ind w:left="0"/>
        <w:jc w:val="both"/>
        <w:rPr>
          <w:rFonts w:cs="Arial"/>
        </w:rPr>
      </w:pPr>
    </w:p>
    <w:p w14:paraId="76A49C40" w14:textId="77777777" w:rsidR="00311F3D" w:rsidRPr="007A25BB" w:rsidRDefault="00311F3D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2FD7DD3" w14:textId="77777777" w:rsidR="00903CFA" w:rsidRPr="007A25BB" w:rsidRDefault="00903CFA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t>III. Szczegółowy zakres wykonania przedmiotu zamówienia</w:t>
      </w:r>
    </w:p>
    <w:p w14:paraId="6EA7ED95" w14:textId="77777777" w:rsidR="00797E60" w:rsidRDefault="00797E60" w:rsidP="00720636">
      <w:pPr>
        <w:jc w:val="both"/>
      </w:pPr>
      <w:r w:rsidRPr="007A25BB">
        <w:t>Celem przedmiotu zamówienia  jest :</w:t>
      </w:r>
    </w:p>
    <w:p w14:paraId="4120E797" w14:textId="0C7AE798" w:rsidR="008F5208" w:rsidRDefault="008F5208" w:rsidP="00720636">
      <w:pPr>
        <w:pStyle w:val="Akapitzlist"/>
        <w:numPr>
          <w:ilvl w:val="0"/>
          <w:numId w:val="7"/>
        </w:numPr>
        <w:jc w:val="both"/>
      </w:pPr>
      <w:r>
        <w:t xml:space="preserve">Dostawa i montaż wentylatora </w:t>
      </w:r>
      <w:r w:rsidR="00720636">
        <w:t xml:space="preserve">kanałowego </w:t>
      </w:r>
      <w:r>
        <w:t xml:space="preserve">wyciągowego </w:t>
      </w:r>
      <w:r w:rsidR="0040383F">
        <w:t>wraz z wyprowadzeniem wylotu powietrza na dach budynku</w:t>
      </w:r>
    </w:p>
    <w:p w14:paraId="4E09D765" w14:textId="0F9A2F07" w:rsidR="005D5A7E" w:rsidRDefault="008F5208" w:rsidP="00720636">
      <w:pPr>
        <w:ind w:firstLine="709"/>
        <w:jc w:val="both"/>
      </w:pPr>
      <w:r>
        <w:t xml:space="preserve">Wentylacja ma obejmować pomieszczenia korytarza i sekretariatu. Wyciąg zapewniany będzie poprzez </w:t>
      </w:r>
      <w:r w:rsidR="008A741D">
        <w:t xml:space="preserve">3 anemostaty umieszczone w korytarzu oraz </w:t>
      </w:r>
      <w:r>
        <w:t xml:space="preserve">wentylator wyciągowy umieszczony w szachcie. </w:t>
      </w:r>
      <w:r w:rsidR="008A741D">
        <w:t xml:space="preserve">Zamawiający wymaga aby wyciągnięte powietrze wyprowadzone zostało szachtem na poziom dachu (około 7 kondygnacji w górę). </w:t>
      </w:r>
      <w:r w:rsidR="005852ED">
        <w:t xml:space="preserve">Lokalizacja anemostatów zgodnie z załączonym rysunkiem. </w:t>
      </w:r>
      <w:r>
        <w:t xml:space="preserve">Nawiew realizowany będzie w naturalny sposób przez </w:t>
      </w:r>
      <w:r w:rsidR="005D5A7E">
        <w:t xml:space="preserve">stolarkę okienną. </w:t>
      </w:r>
    </w:p>
    <w:p w14:paraId="03F13EC7" w14:textId="674442AF" w:rsidR="008F5208" w:rsidRDefault="005D5A7E" w:rsidP="00720636">
      <w:pPr>
        <w:pStyle w:val="Akapitzlist"/>
        <w:numPr>
          <w:ilvl w:val="0"/>
          <w:numId w:val="8"/>
        </w:numPr>
        <w:jc w:val="both"/>
      </w:pPr>
      <w:r>
        <w:t xml:space="preserve">Wentylator </w:t>
      </w:r>
      <w:r w:rsidR="00720636">
        <w:t xml:space="preserve">kanałowy </w:t>
      </w:r>
      <w:r>
        <w:t xml:space="preserve">typu „silent” o </w:t>
      </w:r>
      <w:r w:rsidR="00A235CF">
        <w:t>trójstopniowej regulacji wydatku</w:t>
      </w:r>
      <w:r>
        <w:t xml:space="preserve"> i następujących parametrach:</w:t>
      </w:r>
    </w:p>
    <w:p w14:paraId="40BF27A4" w14:textId="3EEB1824" w:rsidR="00A235CF" w:rsidRDefault="00A235CF" w:rsidP="00A235CF">
      <w:pPr>
        <w:pStyle w:val="Akapitzlist"/>
        <w:numPr>
          <w:ilvl w:val="0"/>
          <w:numId w:val="9"/>
        </w:numPr>
        <w:jc w:val="both"/>
      </w:pPr>
      <w:r>
        <w:t>Wydajność od 780m3/h na pierwszym biegu do 1040 m3/h na trzecim biegu</w:t>
      </w:r>
    </w:p>
    <w:p w14:paraId="00608B62" w14:textId="3255E78B" w:rsidR="00A235CF" w:rsidRDefault="00A235CF" w:rsidP="00A235CF">
      <w:pPr>
        <w:pStyle w:val="Akapitzlist"/>
        <w:numPr>
          <w:ilvl w:val="0"/>
          <w:numId w:val="9"/>
        </w:numPr>
        <w:jc w:val="both"/>
      </w:pPr>
      <w:r>
        <w:t>Poziom ciśnienia akustycznego od 24 dB na pierwszym biegu do 29 dB na 3 biegu</w:t>
      </w:r>
    </w:p>
    <w:p w14:paraId="4E2EB2D8" w14:textId="25A4A8F3" w:rsidR="00A235CF" w:rsidRDefault="00A235CF" w:rsidP="00A235CF">
      <w:pPr>
        <w:pStyle w:val="Akapitzlist"/>
        <w:numPr>
          <w:ilvl w:val="0"/>
          <w:numId w:val="9"/>
        </w:numPr>
        <w:jc w:val="both"/>
      </w:pPr>
      <w:r>
        <w:lastRenderedPageBreak/>
        <w:t>Napęd 3-biegowy</w:t>
      </w:r>
    </w:p>
    <w:p w14:paraId="729A4096" w14:textId="6984741C" w:rsidR="00A235CF" w:rsidRDefault="00A235CF" w:rsidP="00A235CF">
      <w:pPr>
        <w:pStyle w:val="Akapitzlist"/>
        <w:numPr>
          <w:ilvl w:val="0"/>
          <w:numId w:val="9"/>
        </w:numPr>
        <w:jc w:val="both"/>
      </w:pPr>
      <w:r>
        <w:t>Znamionowe natężenie przepływu 0,153 m3/s</w:t>
      </w:r>
    </w:p>
    <w:p w14:paraId="10D921D7" w14:textId="64975C9B" w:rsidR="00A235CF" w:rsidRDefault="00A235CF" w:rsidP="00A235CF">
      <w:pPr>
        <w:pStyle w:val="Akapitzlist"/>
        <w:numPr>
          <w:ilvl w:val="0"/>
          <w:numId w:val="9"/>
        </w:numPr>
        <w:jc w:val="both"/>
      </w:pPr>
      <w:r>
        <w:t>Wymiar zewnętrzny nie większy niż 568 x 264 x 327 mm</w:t>
      </w:r>
    </w:p>
    <w:p w14:paraId="1DCEEB68" w14:textId="77777777" w:rsidR="005D5A7E" w:rsidRDefault="005D5A7E" w:rsidP="00720636">
      <w:pPr>
        <w:pStyle w:val="Akapitzlist"/>
        <w:ind w:left="1080"/>
        <w:jc w:val="both"/>
      </w:pPr>
    </w:p>
    <w:p w14:paraId="59020387" w14:textId="77777777" w:rsidR="008F5208" w:rsidRDefault="008F5208" w:rsidP="00720636">
      <w:pPr>
        <w:pStyle w:val="Akapitzlist"/>
        <w:jc w:val="both"/>
      </w:pPr>
    </w:p>
    <w:p w14:paraId="0327E084" w14:textId="2BDCE40C" w:rsidR="008F5208" w:rsidRPr="007A25BB" w:rsidRDefault="008F5208" w:rsidP="00720636">
      <w:pPr>
        <w:pStyle w:val="Akapitzlist"/>
        <w:numPr>
          <w:ilvl w:val="0"/>
          <w:numId w:val="7"/>
        </w:numPr>
        <w:jc w:val="both"/>
      </w:pPr>
      <w:r>
        <w:t>Dostawa i montaż klimatyzacji dla pomieszczeń biurowych poziomu 400</w:t>
      </w:r>
    </w:p>
    <w:p w14:paraId="55EFF4F1" w14:textId="4C086E08" w:rsidR="002D75D9" w:rsidRDefault="005C4306" w:rsidP="00720636">
      <w:pPr>
        <w:ind w:firstLine="708"/>
        <w:jc w:val="both"/>
      </w:pPr>
      <w:r>
        <w:t>Dostawa i montaż</w:t>
      </w:r>
      <w:r w:rsidR="002D75D9">
        <w:t xml:space="preserve"> układ</w:t>
      </w:r>
      <w:r w:rsidR="008F5208">
        <w:t xml:space="preserve">u </w:t>
      </w:r>
      <w:r w:rsidR="002D75D9">
        <w:t xml:space="preserve">klimatyzacji </w:t>
      </w:r>
      <w:r>
        <w:t>dla pomieszczeń biurowych poziomu 400 budynku MIR-PIB</w:t>
      </w:r>
      <w:r w:rsidR="002D75D9">
        <w:t xml:space="preserve">.  Instalacja </w:t>
      </w:r>
      <w:r>
        <w:t>będzie pracować</w:t>
      </w:r>
      <w:r w:rsidR="002D75D9">
        <w:t xml:space="preserve"> w cyklu całorocznym</w:t>
      </w:r>
      <w:r w:rsidR="002D75D9" w:rsidRPr="009A5BC6">
        <w:t xml:space="preserve">. Nominalny zakres zewnętrznych temperatur pracy to </w:t>
      </w:r>
      <w:r w:rsidR="002D75D9">
        <w:t>w trybie chłodzenia -10</w:t>
      </w:r>
      <w:r w:rsidR="002D75D9" w:rsidRPr="009A5BC6">
        <w:rPr>
          <w:vertAlign w:val="superscript"/>
        </w:rPr>
        <w:t>0</w:t>
      </w:r>
      <w:r w:rsidR="002D75D9">
        <w:t>C do + 46</w:t>
      </w:r>
      <w:r w:rsidR="002D75D9" w:rsidRPr="009A5BC6">
        <w:rPr>
          <w:vertAlign w:val="superscript"/>
        </w:rPr>
        <w:t>0</w:t>
      </w:r>
      <w:r w:rsidR="002D75D9">
        <w:t xml:space="preserve">C, w trybie grzania </w:t>
      </w:r>
      <w:r w:rsidR="002D75D9" w:rsidRPr="009A5BC6">
        <w:t>od -</w:t>
      </w:r>
      <w:r w:rsidR="002D75D9">
        <w:t>15</w:t>
      </w:r>
      <w:r w:rsidR="002D75D9" w:rsidRPr="009A5BC6">
        <w:rPr>
          <w:vertAlign w:val="superscript"/>
        </w:rPr>
        <w:t>0</w:t>
      </w:r>
      <w:r w:rsidR="002D75D9">
        <w:t>C do +24</w:t>
      </w:r>
      <w:r w:rsidR="002D75D9" w:rsidRPr="009A5BC6">
        <w:rPr>
          <w:vertAlign w:val="superscript"/>
        </w:rPr>
        <w:t>0</w:t>
      </w:r>
      <w:r w:rsidR="002D75D9" w:rsidRPr="009A5BC6">
        <w:t xml:space="preserve">C. </w:t>
      </w:r>
      <w:r w:rsidR="002D75D9">
        <w:t>Jednostki zewnętrzne jednofazowe chłodzone powietrzem wyposażone w sprężarkę inwerterową charakteryzują</w:t>
      </w:r>
      <w:r>
        <w:t>ce</w:t>
      </w:r>
      <w:r w:rsidR="002D75D9">
        <w:t xml:space="preserve"> się niską masą, kompaktowymi gabarytami i cichą pracą. Urządzenia zewnętrzne ze względu na umiejscowienie nie mogą być większe niż 840x330x710 oraz ich masa nie może być większa niż 58 kg. Warunkiem koniecznym jest, aby dobrane agregaty</w:t>
      </w:r>
      <w:r w:rsidR="002D75D9">
        <w:rPr>
          <w:color w:val="FF0000"/>
        </w:rPr>
        <w:t xml:space="preserve"> </w:t>
      </w:r>
      <w:r w:rsidR="002D75D9">
        <w:t>miały nominalną moc chłodniczą nie mniejszą niż 7,2 kW współczynnik sezonowy SEER wg ErP nie mniejszy niż 5,7; pobór mocy nie większy niż 2,25 kW w trybie chłodzenia, a maksymalny prądy pracy (MCA) nie większy niż 18,0 A (prąd jednofazowy). Urządzenia zewnętrzne montować na parapetach okien zewnętrznych</w:t>
      </w:r>
      <w:r>
        <w:t xml:space="preserve"> np.</w:t>
      </w:r>
      <w:r w:rsidR="002D75D9">
        <w:t xml:space="preserve"> Sali konferencyjnej oraz Pokoju K403. </w:t>
      </w:r>
      <w:r w:rsidR="002D75D9" w:rsidRPr="00883A46">
        <w:t>W pomieszczeniu stosować</w:t>
      </w:r>
      <w:r w:rsidR="002D75D9">
        <w:t xml:space="preserve"> jednostki wewnętrzne ścienne, zgodnie z poniższymi schematami. </w:t>
      </w:r>
    </w:p>
    <w:p w14:paraId="719499D0" w14:textId="77777777" w:rsidR="002D75D9" w:rsidRPr="00D937B1" w:rsidRDefault="002D75D9" w:rsidP="00720636">
      <w:pPr>
        <w:jc w:val="both"/>
        <w:rPr>
          <w:b/>
        </w:rPr>
      </w:pPr>
      <w:r w:rsidRPr="00D937B1">
        <w:rPr>
          <w:b/>
        </w:rPr>
        <w:t>Schemat Freonowy K1.0:</w:t>
      </w:r>
    </w:p>
    <w:p w14:paraId="6CDDBFB7" w14:textId="77777777" w:rsidR="002D75D9" w:rsidRDefault="002D75D9" w:rsidP="00720636">
      <w:pPr>
        <w:ind w:firstLine="360"/>
        <w:jc w:val="both"/>
      </w:pPr>
      <w:r>
        <w:rPr>
          <w:noProof/>
          <w:lang w:eastAsia="pl-PL"/>
        </w:rPr>
        <w:drawing>
          <wp:inline distT="0" distB="0" distL="0" distR="0" wp14:anchorId="321BD74F" wp14:editId="711FB1FC">
            <wp:extent cx="5255670" cy="23907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568" cy="23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B2C3" w14:textId="77777777" w:rsidR="002D75D9" w:rsidRDefault="002D75D9" w:rsidP="00720636">
      <w:pPr>
        <w:ind w:firstLine="360"/>
        <w:jc w:val="both"/>
      </w:pPr>
    </w:p>
    <w:p w14:paraId="25A6B03E" w14:textId="77777777" w:rsidR="002D75D9" w:rsidRPr="00D937B1" w:rsidRDefault="002D75D9" w:rsidP="00720636">
      <w:pPr>
        <w:jc w:val="both"/>
        <w:rPr>
          <w:b/>
        </w:rPr>
      </w:pPr>
      <w:r w:rsidRPr="00D937B1">
        <w:rPr>
          <w:b/>
        </w:rPr>
        <w:t>Schemat Freonowy K2.0</w:t>
      </w:r>
    </w:p>
    <w:p w14:paraId="06C4065B" w14:textId="77777777" w:rsidR="002D75D9" w:rsidRDefault="002D75D9" w:rsidP="00720636">
      <w:pPr>
        <w:ind w:firstLine="36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7FC0AE7" wp14:editId="4B3B3195">
            <wp:extent cx="5543550" cy="24846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3007" cy="2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7DA5" w14:textId="1AD621C5" w:rsidR="002D75D9" w:rsidRDefault="002D75D9" w:rsidP="00720636">
      <w:pPr>
        <w:ind w:firstLine="360"/>
        <w:jc w:val="both"/>
      </w:pPr>
      <w:r w:rsidRPr="00883A46">
        <w:t>Klimatyzatory wyposażone</w:t>
      </w:r>
      <w:r>
        <w:t xml:space="preserve"> powinny być w filtry powietrza z jonami srebra w celu usunięcia z pomieszczenia zapachów, bakterii i alergenów. Urządzenia </w:t>
      </w:r>
      <w:r w:rsidRPr="00883A46">
        <w:t>realizują nadmuch przetworzonego powietrza w z możliwością regulacji wysokości nawiewu, kierunku nawiewu</w:t>
      </w:r>
      <w:r>
        <w:t xml:space="preserve"> oraz 5 biegami wentylatora</w:t>
      </w:r>
      <w:r w:rsidRPr="00883A46">
        <w:t>.</w:t>
      </w:r>
      <w:r>
        <w:t xml:space="preserve"> Do urządzeń wewnętrznych przewidzieć pompki skroplin do odprowadzenia konde</w:t>
      </w:r>
      <w:r w:rsidR="005C4306">
        <w:t>nsatu do agregatów zewnętrznych</w:t>
      </w:r>
      <w:r>
        <w:t>.</w:t>
      </w:r>
      <w:r w:rsidR="005C4306">
        <w:t xml:space="preserve"> </w:t>
      </w:r>
      <w:r>
        <w:t xml:space="preserve">Dobrano urządzenie z serii M przeznaczonych do pomieszczeń biurowych. Jednostki wewnętrzne dobrano w zależności od zapotrzebowania na chłód w pomieszczeniach. Dobrano dwa rodzaje jednostek wewnętrznych sterowanych pilotem bezprzewodowym:: </w:t>
      </w:r>
    </w:p>
    <w:p w14:paraId="5DC4D956" w14:textId="77777777" w:rsidR="002D75D9" w:rsidRPr="00373F12" w:rsidRDefault="002D75D9" w:rsidP="00720636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  <w:r w:rsidRPr="00373F12">
        <w:rPr>
          <w:b/>
        </w:rPr>
        <w:t xml:space="preserve">Klimatyzatory </w:t>
      </w:r>
      <w:r>
        <w:rPr>
          <w:b/>
        </w:rPr>
        <w:t xml:space="preserve">ścienny o nominalnej wydajności chłodniczej 2,5 kW </w:t>
      </w:r>
    </w:p>
    <w:p w14:paraId="63D2B37F" w14:textId="3EB207CB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 xml:space="preserve">Montaż w pomieszczeniach: 406, 405, 404, 403. </w:t>
      </w:r>
    </w:p>
    <w:p w14:paraId="253D07A0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Nominalna wydajność chłodnicza nie mniejsza niż </w:t>
      </w:r>
      <w:r>
        <w:t>2,5</w:t>
      </w:r>
      <w:r w:rsidRPr="00883A46">
        <w:t xml:space="preserve"> kW</w:t>
      </w:r>
    </w:p>
    <w:p w14:paraId="315A3B99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Nominalna wydaj</w:t>
      </w:r>
      <w:r>
        <w:t>ność grzewcza nie mniejsza niż 3,2</w:t>
      </w:r>
      <w:r w:rsidRPr="00883A46">
        <w:t xml:space="preserve"> kW</w:t>
      </w:r>
    </w:p>
    <w:p w14:paraId="6DAD3871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Jawna wydajność chłodnicza zgodnie ze schematami freonowymi K1.0 i K2.0</w:t>
      </w:r>
    </w:p>
    <w:p w14:paraId="295B3B6B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wymiar jednostki wewnętrznej nie większy niż </w:t>
      </w:r>
      <w:r>
        <w:t>798 x 195 x 299</w:t>
      </w:r>
      <w:r w:rsidRPr="00883A46">
        <w:t xml:space="preserve"> mm  </w:t>
      </w:r>
    </w:p>
    <w:p w14:paraId="2C032ECC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poziom głośności na p</w:t>
      </w:r>
      <w:r>
        <w:t>ierwszym biegu nie więcej niż 19</w:t>
      </w:r>
      <w:r w:rsidRPr="00883A46">
        <w:t xml:space="preserve"> dB(A) ciśnienia akustycznego mierzonego 1 metr pod urządzeniem  </w:t>
      </w:r>
    </w:p>
    <w:p w14:paraId="1127010F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wydatek powietrza</w:t>
      </w:r>
      <w:r>
        <w:t xml:space="preserve"> w trybie chłodzenia</w:t>
      </w:r>
      <w:r w:rsidRPr="00883A46">
        <w:t xml:space="preserve"> na pierwszym b</w:t>
      </w:r>
      <w:r>
        <w:t>iegu nie mniejszy niż 192 m3/h</w:t>
      </w:r>
    </w:p>
    <w:p w14:paraId="206051BA" w14:textId="77777777" w:rsidR="002D75D9" w:rsidRPr="00A6327D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Masa urządzenia nie większa niż 10 kg</w:t>
      </w:r>
    </w:p>
    <w:p w14:paraId="2A2C05AB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Urządzenie</w:t>
      </w:r>
      <w:r w:rsidRPr="00A6327D">
        <w:t xml:space="preserve"> pracujące na czynnik R410A</w:t>
      </w:r>
    </w:p>
    <w:p w14:paraId="75E23454" w14:textId="77777777" w:rsidR="002D75D9" w:rsidRPr="00A6327D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Przyłącza chłodnicze – zgodnie ze schematami freonowymi K1.0 i K2.0</w:t>
      </w:r>
    </w:p>
    <w:p w14:paraId="01FE7819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certyfikat PZH </w:t>
      </w:r>
    </w:p>
    <w:p w14:paraId="1A521B0B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lastRenderedPageBreak/>
        <w:t>gwarancja na urządzenia 5</w:t>
      </w:r>
      <w:r w:rsidRPr="00883A46">
        <w:t xml:space="preserve"> lat udzielana przez producenta  </w:t>
      </w:r>
    </w:p>
    <w:p w14:paraId="5AE4452C" w14:textId="77777777" w:rsidR="002D75D9" w:rsidRPr="00373F12" w:rsidRDefault="002D75D9" w:rsidP="00720636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  <w:r w:rsidRPr="00373F12">
        <w:rPr>
          <w:b/>
        </w:rPr>
        <w:t xml:space="preserve">Klimatyzatory </w:t>
      </w:r>
      <w:r>
        <w:rPr>
          <w:b/>
        </w:rPr>
        <w:t xml:space="preserve">ścienny o nominalnej wydajności chłodniczej 5,0 kW </w:t>
      </w:r>
    </w:p>
    <w:p w14:paraId="023E811B" w14:textId="486BF2EC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Montaż w pomieszczeniu K40</w:t>
      </w:r>
      <w:r w:rsidR="005C4306">
        <w:t>1</w:t>
      </w:r>
      <w:r>
        <w:t xml:space="preserve"> </w:t>
      </w:r>
    </w:p>
    <w:p w14:paraId="32EB8D4D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Nominalna wydajność chłodnicza nie mniejsza niż </w:t>
      </w:r>
      <w:r>
        <w:t>2,5</w:t>
      </w:r>
      <w:r w:rsidRPr="00883A46">
        <w:t xml:space="preserve"> kW</w:t>
      </w:r>
    </w:p>
    <w:p w14:paraId="11988810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Nominalna wydaj</w:t>
      </w:r>
      <w:r>
        <w:t>ność grzewcza nie mniejsza niż 3,2</w:t>
      </w:r>
      <w:r w:rsidRPr="00883A46">
        <w:t xml:space="preserve"> kW</w:t>
      </w:r>
    </w:p>
    <w:p w14:paraId="23A88410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Jawna wydajność chłodnicza zgodnie ze schematem freonowym K2.0</w:t>
      </w:r>
    </w:p>
    <w:p w14:paraId="12DF20C6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wymiar jednostki wewnętrznej nie większy niż </w:t>
      </w:r>
      <w:r>
        <w:t>798 x 195 x 299</w:t>
      </w:r>
      <w:r w:rsidRPr="00883A46">
        <w:t xml:space="preserve"> mm  </w:t>
      </w:r>
    </w:p>
    <w:p w14:paraId="14F8FFEF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poziom głośności na p</w:t>
      </w:r>
      <w:r>
        <w:t>ierwszym biegu nie więcej niż 28</w:t>
      </w:r>
      <w:r w:rsidRPr="00883A46">
        <w:t xml:space="preserve"> dB(A) ciśnienia akustycznego mierzonego 1 metr pod urządzeniem  </w:t>
      </w:r>
    </w:p>
    <w:p w14:paraId="2F7F298D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>wydatek powietrza</w:t>
      </w:r>
      <w:r>
        <w:t xml:space="preserve"> w trybie chłodzenia</w:t>
      </w:r>
      <w:r w:rsidRPr="00883A46">
        <w:t xml:space="preserve"> na pierwszym b</w:t>
      </w:r>
      <w:r>
        <w:t>iegu nie mniejszy niż 306 m3/h</w:t>
      </w:r>
    </w:p>
    <w:p w14:paraId="3C69C2C4" w14:textId="77777777" w:rsidR="002D75D9" w:rsidRPr="00A6327D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Masa urządzenia nie większa niż 10 kg</w:t>
      </w:r>
    </w:p>
    <w:p w14:paraId="4061AA0D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Urządzenie</w:t>
      </w:r>
      <w:r w:rsidRPr="00A6327D">
        <w:t xml:space="preserve"> pracujące na czynnik R410A</w:t>
      </w:r>
    </w:p>
    <w:p w14:paraId="7DC58E2F" w14:textId="77777777" w:rsidR="002D75D9" w:rsidRPr="00A6327D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Przyłącza chłodnicze – zgodnie ze schematem freonowym K2.0</w:t>
      </w:r>
    </w:p>
    <w:p w14:paraId="1EEC9CA2" w14:textId="77777777" w:rsidR="002D75D9" w:rsidRPr="00883A46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 w:rsidRPr="00883A46">
        <w:t xml:space="preserve">certyfikat PZH </w:t>
      </w:r>
    </w:p>
    <w:p w14:paraId="7641BA8E" w14:textId="77777777" w:rsidR="002D75D9" w:rsidRDefault="002D75D9" w:rsidP="00720636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textAlignment w:val="baseline"/>
      </w:pPr>
      <w:r>
        <w:t>gwarancja na urządzenia 5</w:t>
      </w:r>
      <w:r w:rsidRPr="00883A46">
        <w:t xml:space="preserve"> lat udzielana przez producenta  </w:t>
      </w:r>
    </w:p>
    <w:p w14:paraId="529ED345" w14:textId="77777777" w:rsidR="002D75D9" w:rsidRDefault="002D75D9" w:rsidP="00720636">
      <w:pPr>
        <w:jc w:val="both"/>
      </w:pPr>
    </w:p>
    <w:p w14:paraId="3F225041" w14:textId="1A46D156" w:rsidR="005C4306" w:rsidRDefault="005C4306" w:rsidP="00720636">
      <w:pPr>
        <w:jc w:val="both"/>
      </w:pPr>
      <w:r>
        <w:t xml:space="preserve">Dodatkowo należy zapewnić wentylacje pomieszczenia 402 oraz </w:t>
      </w:r>
      <w:r w:rsidR="004119CB">
        <w:t xml:space="preserve">w </w:t>
      </w:r>
      <w:r>
        <w:t xml:space="preserve">korytarzu K04. </w:t>
      </w:r>
    </w:p>
    <w:p w14:paraId="63935FC1" w14:textId="226DA49B" w:rsidR="005C4306" w:rsidRDefault="005C4306" w:rsidP="00720636">
      <w:pPr>
        <w:jc w:val="both"/>
      </w:pPr>
      <w:r>
        <w:t>Wszelkie urządzenia klimatyzacyjne musza mieć możliwość pracy jako wentylatory wymieniające powietrze (bez grzania lub chłodzenia).</w:t>
      </w:r>
    </w:p>
    <w:p w14:paraId="6350A3BA" w14:textId="1A79462E" w:rsidR="005C4306" w:rsidRPr="00EA3825" w:rsidRDefault="005C4306" w:rsidP="00720636">
      <w:pPr>
        <w:jc w:val="both"/>
      </w:pPr>
      <w:r>
        <w:t xml:space="preserve">W pomieszczeniu 402 oraz </w:t>
      </w:r>
      <w:r w:rsidR="004119CB">
        <w:t xml:space="preserve">w </w:t>
      </w:r>
      <w:r>
        <w:t xml:space="preserve">korytarzu K04 zostanie wykonany sufit podwieszany o modułowych rozmiarach panelów umożliwiający rozprowadzenie instalacji w strefie podsufitowej. W pozostałych pomieszczeniach nie przewiduje się wykonania sufitów podwieszanych. </w:t>
      </w:r>
    </w:p>
    <w:p w14:paraId="78409773" w14:textId="77777777" w:rsidR="00A66353" w:rsidRDefault="00A66353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5A7CAF31" w14:textId="77777777" w:rsidR="003B2EDB" w:rsidRPr="007A25BB" w:rsidRDefault="003B2EDB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t>IV. Szczególne uwarunkowania związane z wykonaniem zamówienia, pozostałe uwagi:</w:t>
      </w:r>
    </w:p>
    <w:p w14:paraId="7C59D858" w14:textId="77777777" w:rsidR="003B2EDB" w:rsidRPr="007A25BB" w:rsidRDefault="003B2EDB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DCD973D" w14:textId="77777777" w:rsidR="003B2EDB" w:rsidRPr="007A25BB" w:rsidRDefault="003B2EDB" w:rsidP="0072063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25BB">
        <w:rPr>
          <w:rFonts w:cs="Times New Roman"/>
          <w:b/>
          <w:sz w:val="24"/>
          <w:szCs w:val="24"/>
        </w:rPr>
        <w:lastRenderedPageBreak/>
        <w:t>Wykonawca powinien w procesie planowania, wyceny oraz organizacji realizacji zamówienia uwzględnić niżej wymienione szczególne warunki wynikające z lokalizacji budynku, jego funkcji i sposobu użytkowania:</w:t>
      </w:r>
    </w:p>
    <w:p w14:paraId="732FCEF5" w14:textId="77777777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>• będzie użytkowany w czasie realizacji zamówienia,</w:t>
      </w:r>
    </w:p>
    <w:p w14:paraId="0C237801" w14:textId="77777777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 xml:space="preserve">• Wykonawca zabezpieczy budynek i jego zasoby przed niekorzystnym wpływem robót, materiałów budowlanych i stosowanej technologii robot, </w:t>
      </w:r>
    </w:p>
    <w:p w14:paraId="47BF8086" w14:textId="77777777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>• Wykonawca zobowiązany będzie na bieżąco i na własny koszt wywieźć demontowane materiały, gruz poza teren nieruchomości celem utylizacji,</w:t>
      </w:r>
    </w:p>
    <w:p w14:paraId="18B27D6F" w14:textId="77777777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 xml:space="preserve">• Wykonawca zobowiązany jest przestrzegać przepisów BHP, przeciwpożarowych, oraz przepisów porządkowych, obowiązujących na terenie </w:t>
      </w:r>
      <w:r w:rsidR="005C59A3" w:rsidRPr="007A25BB">
        <w:rPr>
          <w:rFonts w:cs="Times New Roman"/>
          <w:sz w:val="24"/>
          <w:szCs w:val="24"/>
        </w:rPr>
        <w:t>Morskiego Instytutu Rybackiego – Państwowego Instytutu Badawczego</w:t>
      </w:r>
    </w:p>
    <w:p w14:paraId="1282BC41" w14:textId="77777777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>• Wykonawca prac będzie utrzymywał  na bieżąco czystość i porządek na terenie prowadzonych prac,</w:t>
      </w:r>
    </w:p>
    <w:p w14:paraId="3C7CD48B" w14:textId="77777777" w:rsidR="00CD614A" w:rsidRPr="00820309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 xml:space="preserve">• Po wykonaniu robót Wykonawca zobowiązany jest do przywrócenia porządku </w:t>
      </w:r>
      <w:r w:rsidR="00CD614A" w:rsidRPr="007A25BB">
        <w:rPr>
          <w:rFonts w:cs="Times New Roman"/>
          <w:sz w:val="24"/>
          <w:szCs w:val="24"/>
        </w:rPr>
        <w:br/>
      </w:r>
      <w:r w:rsidRPr="007A25BB">
        <w:rPr>
          <w:rFonts w:cs="Times New Roman"/>
          <w:sz w:val="24"/>
          <w:szCs w:val="24"/>
        </w:rPr>
        <w:t xml:space="preserve">i </w:t>
      </w:r>
      <w:r w:rsidRPr="00820309">
        <w:rPr>
          <w:rFonts w:cs="Times New Roman"/>
          <w:sz w:val="24"/>
          <w:szCs w:val="24"/>
        </w:rPr>
        <w:t xml:space="preserve">czystości na terenie objętym robotami i na obszarze objętym oddziaływaniem </w:t>
      </w:r>
    </w:p>
    <w:p w14:paraId="1BF2A48D" w14:textId="77777777" w:rsidR="0067703F" w:rsidRPr="00820309" w:rsidRDefault="00CD614A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820309">
        <w:rPr>
          <w:rFonts w:cs="Times New Roman"/>
          <w:sz w:val="24"/>
          <w:szCs w:val="24"/>
        </w:rPr>
        <w:t xml:space="preserve">  </w:t>
      </w:r>
      <w:r w:rsidR="003B2EDB" w:rsidRPr="00820309">
        <w:rPr>
          <w:rFonts w:cs="Times New Roman"/>
          <w:sz w:val="24"/>
          <w:szCs w:val="24"/>
        </w:rPr>
        <w:t xml:space="preserve">w związku wykonywanymi robotami </w:t>
      </w:r>
    </w:p>
    <w:p w14:paraId="0E3E3FA5" w14:textId="34AEEB04" w:rsidR="007A25BB" w:rsidRPr="00820309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820309">
        <w:rPr>
          <w:rFonts w:cs="Times New Roman"/>
          <w:sz w:val="24"/>
          <w:szCs w:val="24"/>
        </w:rPr>
        <w:t xml:space="preserve">• </w:t>
      </w:r>
      <w:r w:rsidR="001F67BF" w:rsidRPr="00820309">
        <w:rPr>
          <w:rFonts w:cs="Arial"/>
          <w:sz w:val="24"/>
          <w:szCs w:val="24"/>
        </w:rPr>
        <w:t xml:space="preserve">Zamawiający zaleca, po uprzednim pisemnym ustalenia terminu z </w:t>
      </w:r>
      <w:r w:rsidR="0040383F">
        <w:rPr>
          <w:rFonts w:cs="Arial"/>
          <w:sz w:val="24"/>
          <w:szCs w:val="24"/>
        </w:rPr>
        <w:t>Z</w:t>
      </w:r>
      <w:r w:rsidR="001F67BF" w:rsidRPr="00820309">
        <w:rPr>
          <w:rFonts w:cs="Arial"/>
          <w:sz w:val="24"/>
          <w:szCs w:val="24"/>
        </w:rPr>
        <w:t xml:space="preserve">amawiającym, wykonanie wizji lokalnej na obiekcie </w:t>
      </w:r>
      <w:r w:rsidR="001F67BF" w:rsidRPr="00820309">
        <w:rPr>
          <w:rFonts w:cs="Times New Roman"/>
          <w:sz w:val="24"/>
          <w:szCs w:val="24"/>
        </w:rPr>
        <w:t xml:space="preserve"> w celu </w:t>
      </w:r>
      <w:r w:rsidRPr="00820309">
        <w:rPr>
          <w:rFonts w:cs="Times New Roman"/>
          <w:sz w:val="24"/>
          <w:szCs w:val="24"/>
        </w:rPr>
        <w:t xml:space="preserve"> zapozna</w:t>
      </w:r>
      <w:r w:rsidR="001F67BF" w:rsidRPr="00820309">
        <w:rPr>
          <w:rFonts w:cs="Times New Roman"/>
          <w:sz w:val="24"/>
          <w:szCs w:val="24"/>
        </w:rPr>
        <w:t xml:space="preserve">nia </w:t>
      </w:r>
      <w:r w:rsidRPr="00820309">
        <w:rPr>
          <w:rFonts w:cs="Times New Roman"/>
          <w:sz w:val="24"/>
          <w:szCs w:val="24"/>
        </w:rPr>
        <w:t xml:space="preserve"> się </w:t>
      </w:r>
      <w:r w:rsidR="00CD614A" w:rsidRPr="00820309">
        <w:rPr>
          <w:rFonts w:cs="Times New Roman"/>
          <w:sz w:val="24"/>
          <w:szCs w:val="24"/>
        </w:rPr>
        <w:br/>
      </w:r>
      <w:r w:rsidRPr="00820309">
        <w:rPr>
          <w:rFonts w:cs="Times New Roman"/>
          <w:sz w:val="24"/>
          <w:szCs w:val="24"/>
        </w:rPr>
        <w:t>z rzeczywistymi warunkami realizacji niniejszeg</w:t>
      </w:r>
      <w:r w:rsidR="00CD614A" w:rsidRPr="00820309">
        <w:rPr>
          <w:rFonts w:cs="Times New Roman"/>
          <w:sz w:val="24"/>
          <w:szCs w:val="24"/>
        </w:rPr>
        <w:t xml:space="preserve">o zamówienia, </w:t>
      </w:r>
    </w:p>
    <w:p w14:paraId="2471F78A" w14:textId="694B5016" w:rsid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820309">
        <w:rPr>
          <w:rFonts w:cs="Times New Roman"/>
          <w:sz w:val="24"/>
          <w:szCs w:val="24"/>
        </w:rPr>
        <w:t xml:space="preserve">• </w:t>
      </w:r>
      <w:bookmarkStart w:id="0" w:name="_GoBack"/>
      <w:r w:rsidRPr="000B1FB6">
        <w:rPr>
          <w:rFonts w:cs="Times New Roman"/>
          <w:sz w:val="24"/>
          <w:szCs w:val="24"/>
        </w:rPr>
        <w:t xml:space="preserve">Roboty (pozycje) ujęte w </w:t>
      </w:r>
      <w:r w:rsidR="000A5688" w:rsidRPr="000B1FB6">
        <w:rPr>
          <w:rFonts w:cs="Times New Roman"/>
          <w:sz w:val="24"/>
          <w:szCs w:val="24"/>
        </w:rPr>
        <w:t xml:space="preserve">harmonogramie rzeczowo-finansowym </w:t>
      </w:r>
      <w:bookmarkEnd w:id="0"/>
      <w:r w:rsidRPr="00820309">
        <w:rPr>
          <w:rFonts w:cs="Times New Roman"/>
          <w:sz w:val="24"/>
          <w:szCs w:val="24"/>
        </w:rPr>
        <w:t>oraz ilość tych robót do wykonania (przedmiar  robót) Wykonawca</w:t>
      </w:r>
      <w:r w:rsidRPr="007A25BB">
        <w:rPr>
          <w:rFonts w:cs="Times New Roman"/>
          <w:sz w:val="24"/>
          <w:szCs w:val="24"/>
        </w:rPr>
        <w:t xml:space="preserve"> ustala samodzielnie na podstawie </w:t>
      </w:r>
      <w:r w:rsidR="001F67BF" w:rsidRPr="007A25BB">
        <w:rPr>
          <w:rFonts w:cs="Times New Roman"/>
          <w:sz w:val="24"/>
          <w:szCs w:val="24"/>
        </w:rPr>
        <w:t>SIWZ</w:t>
      </w:r>
      <w:r w:rsidR="004119CB">
        <w:rPr>
          <w:rFonts w:cs="Times New Roman"/>
          <w:sz w:val="24"/>
          <w:szCs w:val="24"/>
        </w:rPr>
        <w:t>, w tym opisu przedmiotu zamówienia,</w:t>
      </w:r>
      <w:r w:rsidR="001F67BF" w:rsidRPr="007A25BB">
        <w:rPr>
          <w:rFonts w:cs="Times New Roman"/>
          <w:sz w:val="24"/>
          <w:szCs w:val="24"/>
        </w:rPr>
        <w:t xml:space="preserve"> </w:t>
      </w:r>
      <w:r w:rsidRPr="007A25BB">
        <w:rPr>
          <w:rFonts w:cs="Times New Roman"/>
          <w:sz w:val="24"/>
          <w:szCs w:val="24"/>
        </w:rPr>
        <w:t xml:space="preserve"> zasad najlepszej wiedzy technicznej i sztuki budowlanej, obowiązujących przepisów, opublikowanych norm, </w:t>
      </w:r>
    </w:p>
    <w:p w14:paraId="234641F9" w14:textId="05D1EE1C" w:rsidR="003B2EDB" w:rsidRPr="007A25BB" w:rsidRDefault="003B2EDB" w:rsidP="00720636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7A25BB">
        <w:rPr>
          <w:rFonts w:cs="Times New Roman"/>
          <w:sz w:val="24"/>
          <w:szCs w:val="24"/>
        </w:rPr>
        <w:t>• Po zrealizowaniu przedmiotu zamówienia Wykonawca zobowiązany jest dostarczyć Zamawiającemu w 1 egz.  operat kolaudacyjny</w:t>
      </w:r>
      <w:r w:rsidR="0040383F">
        <w:rPr>
          <w:rFonts w:cs="Times New Roman"/>
          <w:sz w:val="24"/>
          <w:szCs w:val="24"/>
        </w:rPr>
        <w:t xml:space="preserve"> w wersji papierowej i elektronicznej</w:t>
      </w:r>
      <w:r w:rsidRPr="007A25BB">
        <w:rPr>
          <w:rFonts w:cs="Times New Roman"/>
          <w:sz w:val="24"/>
          <w:szCs w:val="24"/>
        </w:rPr>
        <w:t xml:space="preserve"> zawierający m. in. następujące dokumenty: atesty, certyfikaty, apr</w:t>
      </w:r>
      <w:r w:rsidR="0040383F">
        <w:rPr>
          <w:rFonts w:cs="Times New Roman"/>
          <w:sz w:val="24"/>
          <w:szCs w:val="24"/>
        </w:rPr>
        <w:t xml:space="preserve">obaty techniczne na zastosowane </w:t>
      </w:r>
      <w:r w:rsidRPr="007A25BB">
        <w:rPr>
          <w:rFonts w:cs="Times New Roman"/>
          <w:sz w:val="24"/>
          <w:szCs w:val="24"/>
        </w:rPr>
        <w:t>materiały i wyroby.</w:t>
      </w:r>
    </w:p>
    <w:p w14:paraId="595DB503" w14:textId="77777777" w:rsidR="003B2EDB" w:rsidRPr="007A25BB" w:rsidRDefault="003B2EDB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AF61FD5" w14:textId="77777777" w:rsidR="003B2EDB" w:rsidRPr="007A25BB" w:rsidRDefault="003B2EDB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F493195" w14:textId="77777777" w:rsidR="00244FC8" w:rsidRPr="007A25BB" w:rsidRDefault="00244FC8" w:rsidP="0072063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244FC8" w:rsidRPr="007A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4A32" w14:textId="77777777" w:rsidR="003F1751" w:rsidRDefault="003F1751" w:rsidP="00903CFA">
      <w:pPr>
        <w:spacing w:after="0" w:line="240" w:lineRule="auto"/>
      </w:pPr>
      <w:r>
        <w:separator/>
      </w:r>
    </w:p>
  </w:endnote>
  <w:endnote w:type="continuationSeparator" w:id="0">
    <w:p w14:paraId="0C10EF58" w14:textId="77777777" w:rsidR="003F1751" w:rsidRDefault="003F1751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3607" w14:textId="77777777" w:rsidR="003F1751" w:rsidRDefault="003F1751" w:rsidP="00903CFA">
      <w:pPr>
        <w:spacing w:after="0" w:line="240" w:lineRule="auto"/>
      </w:pPr>
      <w:r>
        <w:separator/>
      </w:r>
    </w:p>
  </w:footnote>
  <w:footnote w:type="continuationSeparator" w:id="0">
    <w:p w14:paraId="7883459F" w14:textId="77777777" w:rsidR="003F1751" w:rsidRDefault="003F1751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720"/>
    <w:multiLevelType w:val="hybridMultilevel"/>
    <w:tmpl w:val="18363370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C734B0F"/>
    <w:multiLevelType w:val="hybridMultilevel"/>
    <w:tmpl w:val="AAA88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B6A6F"/>
    <w:multiLevelType w:val="hybridMultilevel"/>
    <w:tmpl w:val="D082C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41086"/>
    <w:multiLevelType w:val="hybridMultilevel"/>
    <w:tmpl w:val="B39C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2018"/>
    <w:multiLevelType w:val="hybridMultilevel"/>
    <w:tmpl w:val="F7FAC3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7B7ED0"/>
    <w:multiLevelType w:val="hybridMultilevel"/>
    <w:tmpl w:val="D0FC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9A15762"/>
    <w:multiLevelType w:val="hybridMultilevel"/>
    <w:tmpl w:val="28A0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3"/>
    <w:rsid w:val="00043A1F"/>
    <w:rsid w:val="000A5688"/>
    <w:rsid w:val="000B1FB6"/>
    <w:rsid w:val="000B3087"/>
    <w:rsid w:val="000B4E57"/>
    <w:rsid w:val="000D0776"/>
    <w:rsid w:val="000F57DF"/>
    <w:rsid w:val="000F6125"/>
    <w:rsid w:val="001A1B8B"/>
    <w:rsid w:val="001C606B"/>
    <w:rsid w:val="001C7AD9"/>
    <w:rsid w:val="001F67BF"/>
    <w:rsid w:val="00206F7E"/>
    <w:rsid w:val="00240955"/>
    <w:rsid w:val="00244FC8"/>
    <w:rsid w:val="002D75D9"/>
    <w:rsid w:val="00311F3D"/>
    <w:rsid w:val="00343541"/>
    <w:rsid w:val="00351E48"/>
    <w:rsid w:val="00353BD0"/>
    <w:rsid w:val="003937DB"/>
    <w:rsid w:val="003B2EDB"/>
    <w:rsid w:val="003C04D0"/>
    <w:rsid w:val="003F1751"/>
    <w:rsid w:val="004033DC"/>
    <w:rsid w:val="0040383F"/>
    <w:rsid w:val="004119CB"/>
    <w:rsid w:val="00412F24"/>
    <w:rsid w:val="00450C7F"/>
    <w:rsid w:val="00476FCC"/>
    <w:rsid w:val="004F1F8C"/>
    <w:rsid w:val="00530D7E"/>
    <w:rsid w:val="005531D3"/>
    <w:rsid w:val="005852ED"/>
    <w:rsid w:val="005C4306"/>
    <w:rsid w:val="005C59A3"/>
    <w:rsid w:val="005D5A7E"/>
    <w:rsid w:val="0067703F"/>
    <w:rsid w:val="00690ED0"/>
    <w:rsid w:val="006917A5"/>
    <w:rsid w:val="006C3354"/>
    <w:rsid w:val="00712DE7"/>
    <w:rsid w:val="00720636"/>
    <w:rsid w:val="00784868"/>
    <w:rsid w:val="00797E60"/>
    <w:rsid w:val="007A1540"/>
    <w:rsid w:val="007A25BB"/>
    <w:rsid w:val="00820309"/>
    <w:rsid w:val="0082217A"/>
    <w:rsid w:val="008262AB"/>
    <w:rsid w:val="00844206"/>
    <w:rsid w:val="00873A54"/>
    <w:rsid w:val="008A741D"/>
    <w:rsid w:val="008F5208"/>
    <w:rsid w:val="00903CFA"/>
    <w:rsid w:val="00943B78"/>
    <w:rsid w:val="009473DF"/>
    <w:rsid w:val="009D6F3B"/>
    <w:rsid w:val="009E29E3"/>
    <w:rsid w:val="00A235CF"/>
    <w:rsid w:val="00A66353"/>
    <w:rsid w:val="00B12467"/>
    <w:rsid w:val="00B1491F"/>
    <w:rsid w:val="00B5473E"/>
    <w:rsid w:val="00B631A6"/>
    <w:rsid w:val="00BB6726"/>
    <w:rsid w:val="00BC369F"/>
    <w:rsid w:val="00BD0A3C"/>
    <w:rsid w:val="00BD528F"/>
    <w:rsid w:val="00C05F4A"/>
    <w:rsid w:val="00CA7532"/>
    <w:rsid w:val="00CD614A"/>
    <w:rsid w:val="00CF44D3"/>
    <w:rsid w:val="00D04321"/>
    <w:rsid w:val="00E31238"/>
    <w:rsid w:val="00E42CE4"/>
    <w:rsid w:val="00E84BBB"/>
    <w:rsid w:val="00F177B4"/>
    <w:rsid w:val="00FB3529"/>
    <w:rsid w:val="00FC34C8"/>
    <w:rsid w:val="00FC4D05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CE2"/>
  <w15:docId w15:val="{E67721BC-6B49-440D-8E0D-E75EA51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3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97E60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E60"/>
    <w:rPr>
      <w:rFonts w:ascii="Tahoma" w:eastAsia="Times New Roman" w:hAnsi="Tahoma" w:cs="Tahoma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97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7E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EAAF-C0A1-49CC-A368-122F2953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2</cp:revision>
  <cp:lastPrinted>2017-07-05T09:47:00Z</cp:lastPrinted>
  <dcterms:created xsi:type="dcterms:W3CDTF">2018-04-24T12:09:00Z</dcterms:created>
  <dcterms:modified xsi:type="dcterms:W3CDTF">2018-04-24T12:09:00Z</dcterms:modified>
</cp:coreProperties>
</file>